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336" w:type="dxa"/>
        <w:tblLook w:val="04A0" w:firstRow="1" w:lastRow="0" w:firstColumn="1" w:lastColumn="0" w:noHBand="0" w:noVBand="1"/>
      </w:tblPr>
      <w:tblGrid>
        <w:gridCol w:w="336"/>
        <w:gridCol w:w="3376"/>
        <w:gridCol w:w="608"/>
      </w:tblGrid>
      <w:tr w:rsidR="00B92B86" w:rsidRPr="00D011F3" w:rsidTr="00E454C5">
        <w:trPr>
          <w:gridBefore w:val="1"/>
          <w:gridAfter w:val="1"/>
          <w:wBefore w:w="336" w:type="dxa"/>
          <w:wAfter w:w="608" w:type="dxa"/>
        </w:trPr>
        <w:tc>
          <w:tcPr>
            <w:tcW w:w="3376" w:type="dxa"/>
            <w:shd w:val="clear" w:color="auto" w:fill="auto"/>
          </w:tcPr>
          <w:p w:rsidR="00B92B86" w:rsidRPr="00D011F3" w:rsidRDefault="005E1D89" w:rsidP="00D011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1F3"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2A1E313A" wp14:editId="635334C4">
                  <wp:extent cx="533400" cy="609600"/>
                  <wp:effectExtent l="0" t="0" r="0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2B86" w:rsidRPr="00D011F3" w:rsidRDefault="003D37F4" w:rsidP="00D011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1F3">
              <w:rPr>
                <w:rFonts w:ascii="Times New Roman" w:hAnsi="Times New Roman"/>
                <w:sz w:val="24"/>
                <w:szCs w:val="24"/>
              </w:rPr>
              <w:t>Republika Hrvatska</w:t>
            </w:r>
          </w:p>
          <w:p w:rsidR="00E454C5" w:rsidRPr="00D011F3" w:rsidRDefault="00E454C5" w:rsidP="00D011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1F3">
              <w:rPr>
                <w:rFonts w:ascii="Times New Roman" w:hAnsi="Times New Roman"/>
                <w:sz w:val="24"/>
                <w:szCs w:val="24"/>
              </w:rPr>
              <w:t>Općinski sud u Virovitici</w:t>
            </w:r>
          </w:p>
          <w:p w:rsidR="00B92B86" w:rsidRPr="00D011F3" w:rsidRDefault="00E454C5" w:rsidP="00D011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1F3">
              <w:rPr>
                <w:rFonts w:ascii="Times New Roman" w:hAnsi="Times New Roman"/>
                <w:sz w:val="24"/>
                <w:szCs w:val="24"/>
              </w:rPr>
              <w:t xml:space="preserve">Virovitica, </w:t>
            </w:r>
            <w:proofErr w:type="spellStart"/>
            <w:r w:rsidRPr="00D011F3">
              <w:rPr>
                <w:rFonts w:ascii="Times New Roman" w:hAnsi="Times New Roman"/>
                <w:sz w:val="24"/>
                <w:szCs w:val="24"/>
              </w:rPr>
              <w:t>Tomaša</w:t>
            </w:r>
            <w:proofErr w:type="spellEnd"/>
            <w:r w:rsidRPr="00D011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11F3">
              <w:rPr>
                <w:rFonts w:ascii="Times New Roman" w:hAnsi="Times New Roman"/>
                <w:sz w:val="24"/>
                <w:szCs w:val="24"/>
              </w:rPr>
              <w:t>Masaryka</w:t>
            </w:r>
            <w:proofErr w:type="spellEnd"/>
            <w:r w:rsidRPr="00D011F3">
              <w:rPr>
                <w:rFonts w:ascii="Times New Roman" w:hAnsi="Times New Roman"/>
                <w:sz w:val="24"/>
                <w:szCs w:val="24"/>
              </w:rPr>
              <w:t xml:space="preserve"> 8</w:t>
            </w:r>
          </w:p>
        </w:tc>
      </w:tr>
      <w:tr w:rsidR="00E86F95" w:rsidRPr="00D011F3" w:rsidTr="00E454C5">
        <w:tblPrEx>
          <w:jc w:val="right"/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jc w:val="right"/>
        </w:trPr>
        <w:tc>
          <w:tcPr>
            <w:tcW w:w="4320" w:type="dxa"/>
            <w:gridSpan w:val="3"/>
          </w:tcPr>
          <w:p w:rsidR="00E86F95" w:rsidRPr="00D011F3" w:rsidRDefault="00806E0D" w:rsidP="00A17A55">
            <w:pPr>
              <w:pStyle w:val="VSVerzija"/>
              <w:jc w:val="right"/>
            </w:pPr>
            <w:r w:rsidRPr="00D011F3">
              <w:t>Poslovni b</w:t>
            </w:r>
            <w:r w:rsidR="00E20817" w:rsidRPr="00D011F3">
              <w:t xml:space="preserve">roj: </w:t>
            </w:r>
            <w:r w:rsidR="00FA46A4">
              <w:t>7</w:t>
            </w:r>
            <w:r w:rsidR="00464338" w:rsidRPr="00D011F3">
              <w:t xml:space="preserve"> </w:t>
            </w:r>
            <w:proofErr w:type="spellStart"/>
            <w:r w:rsidR="00A17A55">
              <w:t>Sp</w:t>
            </w:r>
            <w:proofErr w:type="spellEnd"/>
            <w:r w:rsidR="00A17A55">
              <w:t>-2/2017-28</w:t>
            </w:r>
          </w:p>
        </w:tc>
      </w:tr>
    </w:tbl>
    <w:p w:rsidR="00E86F95" w:rsidRPr="00D011F3" w:rsidRDefault="00E86F95" w:rsidP="00D011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D05FD" w:rsidRPr="00D011F3" w:rsidRDefault="008D05FD" w:rsidP="00D011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5368" w:rsidRPr="00D011F3" w:rsidRDefault="00975368" w:rsidP="00D011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5212" w:rsidRPr="00D011F3" w:rsidRDefault="0078776D" w:rsidP="00D011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011F3">
        <w:rPr>
          <w:rFonts w:ascii="Times New Roman" w:hAnsi="Times New Roman"/>
          <w:sz w:val="24"/>
          <w:szCs w:val="24"/>
        </w:rPr>
        <w:t>U</w:t>
      </w:r>
      <w:r w:rsidR="008D05FD" w:rsidRPr="00D011F3">
        <w:rPr>
          <w:rFonts w:ascii="Times New Roman" w:hAnsi="Times New Roman"/>
          <w:sz w:val="24"/>
          <w:szCs w:val="24"/>
        </w:rPr>
        <w:t xml:space="preserve"> 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 xml:space="preserve"> I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>M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>E</w:t>
      </w:r>
      <w:r w:rsidR="00C50709" w:rsidRPr="00D011F3">
        <w:rPr>
          <w:rFonts w:ascii="Times New Roman" w:hAnsi="Times New Roman"/>
          <w:sz w:val="24"/>
          <w:szCs w:val="24"/>
        </w:rPr>
        <w:t xml:space="preserve"> </w:t>
      </w:r>
      <w:r w:rsidR="008D05FD" w:rsidRPr="00D011F3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 xml:space="preserve"> </w:t>
      </w:r>
      <w:r w:rsidR="00345212" w:rsidRPr="00D011F3">
        <w:rPr>
          <w:rFonts w:ascii="Times New Roman" w:hAnsi="Times New Roman"/>
          <w:sz w:val="24"/>
          <w:szCs w:val="24"/>
        </w:rPr>
        <w:t>R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="00345212" w:rsidRPr="00D011F3">
        <w:rPr>
          <w:rFonts w:ascii="Times New Roman" w:hAnsi="Times New Roman"/>
          <w:sz w:val="24"/>
          <w:szCs w:val="24"/>
        </w:rPr>
        <w:t>E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="00345212" w:rsidRPr="00D011F3">
        <w:rPr>
          <w:rFonts w:ascii="Times New Roman" w:hAnsi="Times New Roman"/>
          <w:sz w:val="24"/>
          <w:szCs w:val="24"/>
        </w:rPr>
        <w:t>P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="00345212" w:rsidRPr="00D011F3">
        <w:rPr>
          <w:rFonts w:ascii="Times New Roman" w:hAnsi="Times New Roman"/>
          <w:sz w:val="24"/>
          <w:szCs w:val="24"/>
        </w:rPr>
        <w:t>U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="00345212" w:rsidRPr="00D011F3">
        <w:rPr>
          <w:rFonts w:ascii="Times New Roman" w:hAnsi="Times New Roman"/>
          <w:sz w:val="24"/>
          <w:szCs w:val="24"/>
        </w:rPr>
        <w:t>B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="00345212" w:rsidRPr="00D011F3">
        <w:rPr>
          <w:rFonts w:ascii="Times New Roman" w:hAnsi="Times New Roman"/>
          <w:sz w:val="24"/>
          <w:szCs w:val="24"/>
        </w:rPr>
        <w:t>L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="00345212" w:rsidRPr="00D011F3">
        <w:rPr>
          <w:rFonts w:ascii="Times New Roman" w:hAnsi="Times New Roman"/>
          <w:sz w:val="24"/>
          <w:szCs w:val="24"/>
        </w:rPr>
        <w:t>I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="00345212" w:rsidRPr="00D011F3">
        <w:rPr>
          <w:rFonts w:ascii="Times New Roman" w:hAnsi="Times New Roman"/>
          <w:sz w:val="24"/>
          <w:szCs w:val="24"/>
        </w:rPr>
        <w:t>K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>E</w:t>
      </w:r>
      <w:r w:rsidR="00345212" w:rsidRPr="00D011F3">
        <w:rPr>
          <w:rFonts w:ascii="Times New Roman" w:hAnsi="Times New Roman"/>
          <w:sz w:val="24"/>
          <w:szCs w:val="24"/>
        </w:rPr>
        <w:t xml:space="preserve"> </w:t>
      </w:r>
      <w:r w:rsidR="008D05FD" w:rsidRPr="00D011F3">
        <w:rPr>
          <w:rFonts w:ascii="Times New Roman" w:hAnsi="Times New Roman"/>
          <w:sz w:val="24"/>
          <w:szCs w:val="24"/>
        </w:rPr>
        <w:t xml:space="preserve"> 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="00345212" w:rsidRPr="00D011F3">
        <w:rPr>
          <w:rFonts w:ascii="Times New Roman" w:hAnsi="Times New Roman"/>
          <w:sz w:val="24"/>
          <w:szCs w:val="24"/>
        </w:rPr>
        <w:t>H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="00345212" w:rsidRPr="00D011F3">
        <w:rPr>
          <w:rFonts w:ascii="Times New Roman" w:hAnsi="Times New Roman"/>
          <w:sz w:val="24"/>
          <w:szCs w:val="24"/>
        </w:rPr>
        <w:t>R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="00345212" w:rsidRPr="00D011F3">
        <w:rPr>
          <w:rFonts w:ascii="Times New Roman" w:hAnsi="Times New Roman"/>
          <w:sz w:val="24"/>
          <w:szCs w:val="24"/>
        </w:rPr>
        <w:t>V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="00345212" w:rsidRPr="00D011F3">
        <w:rPr>
          <w:rFonts w:ascii="Times New Roman" w:hAnsi="Times New Roman"/>
          <w:sz w:val="24"/>
          <w:szCs w:val="24"/>
        </w:rPr>
        <w:t>AT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="00345212" w:rsidRPr="00D011F3">
        <w:rPr>
          <w:rFonts w:ascii="Times New Roman" w:hAnsi="Times New Roman"/>
          <w:sz w:val="24"/>
          <w:szCs w:val="24"/>
        </w:rPr>
        <w:t>S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="00345212" w:rsidRPr="00D011F3">
        <w:rPr>
          <w:rFonts w:ascii="Times New Roman" w:hAnsi="Times New Roman"/>
          <w:sz w:val="24"/>
          <w:szCs w:val="24"/>
        </w:rPr>
        <w:t>K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>E</w:t>
      </w:r>
    </w:p>
    <w:p w:rsidR="0049749B" w:rsidRPr="00D011F3" w:rsidRDefault="0049749B" w:rsidP="00D011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45212" w:rsidRPr="00D011F3" w:rsidRDefault="00345212" w:rsidP="00D011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011F3">
        <w:rPr>
          <w:rFonts w:ascii="Times New Roman" w:hAnsi="Times New Roman"/>
          <w:sz w:val="24"/>
          <w:szCs w:val="24"/>
        </w:rPr>
        <w:t>R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>J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>E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>Š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>E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>NJ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>E</w:t>
      </w:r>
    </w:p>
    <w:p w:rsidR="00450291" w:rsidRPr="00D011F3" w:rsidRDefault="00450291" w:rsidP="00D011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6915" w:rsidRPr="00D011F3" w:rsidRDefault="00696915" w:rsidP="00D011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14611" w:rsidRPr="00D011F3" w:rsidRDefault="00464338" w:rsidP="00114611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011F3">
        <w:rPr>
          <w:rFonts w:ascii="Times New Roman" w:hAnsi="Times New Roman"/>
          <w:sz w:val="24"/>
          <w:szCs w:val="24"/>
        </w:rPr>
        <w:t>Općinski sud u Virovitici</w:t>
      </w:r>
      <w:r w:rsidR="001A706E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>po su</w:t>
      </w:r>
      <w:r w:rsidR="001051EE">
        <w:rPr>
          <w:rFonts w:ascii="Times New Roman" w:hAnsi="Times New Roman"/>
          <w:sz w:val="24"/>
          <w:szCs w:val="24"/>
        </w:rPr>
        <w:t>cu Zoranu Mandiću</w:t>
      </w:r>
      <w:r w:rsidR="00A17A55">
        <w:rPr>
          <w:rFonts w:ascii="Times New Roman" w:hAnsi="Times New Roman"/>
          <w:sz w:val="24"/>
          <w:szCs w:val="24"/>
        </w:rPr>
        <w:t xml:space="preserve">, </w:t>
      </w:r>
      <w:r w:rsidRPr="00D011F3">
        <w:rPr>
          <w:rFonts w:ascii="Times New Roman" w:hAnsi="Times New Roman"/>
          <w:sz w:val="24"/>
          <w:szCs w:val="24"/>
        </w:rPr>
        <w:t xml:space="preserve"> </w:t>
      </w:r>
      <w:r w:rsidR="00A17A55" w:rsidRPr="00A17A55">
        <w:rPr>
          <w:rFonts w:ascii="Times New Roman" w:hAnsi="Times New Roman"/>
          <w:sz w:val="24"/>
          <w:szCs w:val="24"/>
        </w:rPr>
        <w:t xml:space="preserve">u postupku stečaja potrošača Zvonimira Jelića OIB: 69260929058 iz Donjeg </w:t>
      </w:r>
      <w:proofErr w:type="spellStart"/>
      <w:r w:rsidR="00A17A55" w:rsidRPr="00A17A55">
        <w:rPr>
          <w:rFonts w:ascii="Times New Roman" w:hAnsi="Times New Roman"/>
          <w:sz w:val="24"/>
          <w:szCs w:val="24"/>
        </w:rPr>
        <w:t>Bazija</w:t>
      </w:r>
      <w:proofErr w:type="spellEnd"/>
      <w:r w:rsidR="00A17A55" w:rsidRPr="00A17A55">
        <w:rPr>
          <w:rFonts w:ascii="Times New Roman" w:hAnsi="Times New Roman"/>
          <w:sz w:val="24"/>
          <w:szCs w:val="24"/>
        </w:rPr>
        <w:t xml:space="preserve">, Donje </w:t>
      </w:r>
      <w:proofErr w:type="spellStart"/>
      <w:r w:rsidR="00A17A55" w:rsidRPr="00A17A55">
        <w:rPr>
          <w:rFonts w:ascii="Times New Roman" w:hAnsi="Times New Roman"/>
          <w:sz w:val="24"/>
          <w:szCs w:val="24"/>
        </w:rPr>
        <w:t>Bazije</w:t>
      </w:r>
      <w:proofErr w:type="spellEnd"/>
      <w:r w:rsidR="00A17A55" w:rsidRPr="00A17A55">
        <w:rPr>
          <w:rFonts w:ascii="Times New Roman" w:hAnsi="Times New Roman"/>
          <w:sz w:val="24"/>
          <w:szCs w:val="24"/>
        </w:rPr>
        <w:t xml:space="preserve"> 16, </w:t>
      </w:r>
      <w:r w:rsidR="00A17A55">
        <w:rPr>
          <w:rFonts w:ascii="Times New Roman" w:hAnsi="Times New Roman"/>
          <w:sz w:val="24"/>
          <w:szCs w:val="24"/>
        </w:rPr>
        <w:t xml:space="preserve">temeljem odredbe čl. 109. st. 4. </w:t>
      </w:r>
      <w:r w:rsidR="00A17A55" w:rsidRPr="00A17A55">
        <w:rPr>
          <w:rFonts w:ascii="Times New Roman" w:hAnsi="Times New Roman"/>
          <w:sz w:val="24"/>
          <w:szCs w:val="24"/>
        </w:rPr>
        <w:t>Zakona o parničnom postupku ( Narodne novine  53/9</w:t>
      </w:r>
      <w:r w:rsidR="00A17A55">
        <w:rPr>
          <w:rFonts w:ascii="Times New Roman" w:hAnsi="Times New Roman"/>
          <w:sz w:val="24"/>
          <w:szCs w:val="24"/>
        </w:rPr>
        <w:t>1</w:t>
      </w:r>
      <w:r w:rsidR="00A17A55" w:rsidRPr="00A17A55">
        <w:rPr>
          <w:rFonts w:ascii="Times New Roman" w:hAnsi="Times New Roman"/>
          <w:sz w:val="24"/>
          <w:szCs w:val="24"/>
        </w:rPr>
        <w:t>, 9</w:t>
      </w:r>
      <w:r w:rsidR="00A17A55">
        <w:rPr>
          <w:rFonts w:ascii="Times New Roman" w:hAnsi="Times New Roman"/>
          <w:sz w:val="24"/>
          <w:szCs w:val="24"/>
        </w:rPr>
        <w:t>1</w:t>
      </w:r>
      <w:r w:rsidR="00A17A55" w:rsidRPr="00A17A55">
        <w:rPr>
          <w:rFonts w:ascii="Times New Roman" w:hAnsi="Times New Roman"/>
          <w:sz w:val="24"/>
          <w:szCs w:val="24"/>
        </w:rPr>
        <w:t>/92,</w:t>
      </w:r>
      <w:r w:rsidR="00A17A55">
        <w:rPr>
          <w:rFonts w:ascii="Times New Roman" w:hAnsi="Times New Roman"/>
          <w:sz w:val="24"/>
          <w:szCs w:val="24"/>
        </w:rPr>
        <w:t xml:space="preserve"> 11</w:t>
      </w:r>
      <w:r w:rsidR="00A17A55" w:rsidRPr="00A17A55">
        <w:rPr>
          <w:rFonts w:ascii="Times New Roman" w:hAnsi="Times New Roman"/>
          <w:sz w:val="24"/>
          <w:szCs w:val="24"/>
        </w:rPr>
        <w:t xml:space="preserve">2/99, 88/01, </w:t>
      </w:r>
      <w:r w:rsidR="00A17A55">
        <w:rPr>
          <w:rFonts w:ascii="Times New Roman" w:hAnsi="Times New Roman"/>
          <w:sz w:val="24"/>
          <w:szCs w:val="24"/>
        </w:rPr>
        <w:t>11</w:t>
      </w:r>
      <w:r w:rsidR="00A17A55" w:rsidRPr="00A17A55">
        <w:rPr>
          <w:rFonts w:ascii="Times New Roman" w:hAnsi="Times New Roman"/>
          <w:sz w:val="24"/>
          <w:szCs w:val="24"/>
        </w:rPr>
        <w:t>7/o3, 88/05, 2/07, 84/08</w:t>
      </w:r>
      <w:r w:rsidR="00A17A55">
        <w:rPr>
          <w:rFonts w:ascii="Times New Roman" w:hAnsi="Times New Roman"/>
          <w:sz w:val="24"/>
          <w:szCs w:val="24"/>
        </w:rPr>
        <w:t xml:space="preserve">, 96/08, 123/08, </w:t>
      </w:r>
      <w:r w:rsidR="00A17A55" w:rsidRPr="00A17A55">
        <w:rPr>
          <w:rFonts w:ascii="Times New Roman" w:hAnsi="Times New Roman"/>
          <w:sz w:val="24"/>
          <w:szCs w:val="24"/>
        </w:rPr>
        <w:t xml:space="preserve"> 57/11</w:t>
      </w:r>
      <w:r w:rsidR="00A17A55">
        <w:rPr>
          <w:rFonts w:ascii="Times New Roman" w:hAnsi="Times New Roman"/>
          <w:sz w:val="24"/>
          <w:szCs w:val="24"/>
        </w:rPr>
        <w:t>, 148/11, 25/13, 89/14,</w:t>
      </w:r>
      <w:r w:rsidR="00A17A55" w:rsidRPr="00A17A55">
        <w:rPr>
          <w:rFonts w:ascii="Times New Roman" w:hAnsi="Times New Roman"/>
          <w:sz w:val="24"/>
          <w:szCs w:val="24"/>
        </w:rPr>
        <w:t xml:space="preserve"> u daljnjem tekstu ZPP-a),  </w:t>
      </w:r>
      <w:r w:rsidR="00A17A55">
        <w:rPr>
          <w:rFonts w:ascii="Times New Roman" w:hAnsi="Times New Roman"/>
          <w:sz w:val="24"/>
          <w:szCs w:val="24"/>
        </w:rPr>
        <w:t xml:space="preserve">15. listopada  2018. </w:t>
      </w:r>
    </w:p>
    <w:p w:rsidR="00450291" w:rsidRPr="00D011F3" w:rsidRDefault="00450291" w:rsidP="00D011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011F3">
        <w:rPr>
          <w:rFonts w:ascii="Times New Roman" w:hAnsi="Times New Roman"/>
          <w:sz w:val="24"/>
          <w:szCs w:val="24"/>
        </w:rPr>
        <w:t xml:space="preserve">r i j e š i o </w:t>
      </w:r>
      <w:r w:rsidR="00B92B86" w:rsidRPr="00D011F3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 xml:space="preserve"> j e</w:t>
      </w:r>
    </w:p>
    <w:p w:rsidR="00ED1CB4" w:rsidRDefault="00ED1CB4" w:rsidP="00D011F3">
      <w:pPr>
        <w:spacing w:after="0" w:line="240" w:lineRule="auto"/>
        <w:jc w:val="center"/>
        <w:rPr>
          <w:sz w:val="24"/>
          <w:szCs w:val="24"/>
        </w:rPr>
      </w:pPr>
    </w:p>
    <w:p w:rsidR="00ED1CB4" w:rsidRDefault="00A17A55" w:rsidP="00A17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Prijedlog potrošača Zvonimira Jelića za otvaranje stečajnog postupka,  smatra se povučenim.</w:t>
      </w:r>
    </w:p>
    <w:p w:rsidR="00A17A55" w:rsidRPr="001051EE" w:rsidRDefault="00A17A55" w:rsidP="001A706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2CFC" w:rsidRPr="00D011F3" w:rsidRDefault="00806E0D" w:rsidP="00D011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011F3">
        <w:rPr>
          <w:rFonts w:ascii="Times New Roman" w:hAnsi="Times New Roman"/>
          <w:sz w:val="24"/>
          <w:szCs w:val="24"/>
        </w:rPr>
        <w:t>O</w:t>
      </w:r>
      <w:r w:rsidR="00342CFC" w:rsidRPr="00D011F3">
        <w:rPr>
          <w:rFonts w:ascii="Times New Roman" w:hAnsi="Times New Roman"/>
          <w:sz w:val="24"/>
          <w:szCs w:val="24"/>
        </w:rPr>
        <w:t>brazloženje</w:t>
      </w:r>
    </w:p>
    <w:p w:rsidR="00ED1CB4" w:rsidRPr="00D011F3" w:rsidRDefault="00ED1CB4" w:rsidP="00D011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B40BE" w:rsidRPr="001B40BE" w:rsidRDefault="001B40BE" w:rsidP="001B40BE">
      <w:pPr>
        <w:pStyle w:val="Tijeloteksta"/>
        <w:ind w:firstLine="720"/>
        <w:rPr>
          <w:szCs w:val="24"/>
        </w:rPr>
      </w:pPr>
      <w:r w:rsidRPr="001B40BE">
        <w:rPr>
          <w:szCs w:val="24"/>
        </w:rPr>
        <w:t xml:space="preserve">Predlagatelj  Zvonimir Jelić  podnio je ovome sudu  zahtjev za pokretanje osobnog stečaja potrošača. </w:t>
      </w:r>
    </w:p>
    <w:p w:rsidR="001B40BE" w:rsidRPr="001B40BE" w:rsidRDefault="001B40BE" w:rsidP="001B40BE">
      <w:pPr>
        <w:pStyle w:val="Tijeloteksta"/>
        <w:ind w:firstLine="720"/>
        <w:rPr>
          <w:szCs w:val="24"/>
        </w:rPr>
      </w:pPr>
    </w:p>
    <w:p w:rsidR="001B40BE" w:rsidRPr="001B40BE" w:rsidRDefault="001B40BE" w:rsidP="001B40BE">
      <w:pPr>
        <w:pStyle w:val="Tijeloteksta"/>
        <w:ind w:firstLine="720"/>
        <w:rPr>
          <w:szCs w:val="24"/>
        </w:rPr>
      </w:pPr>
      <w:r w:rsidRPr="001B40BE">
        <w:rPr>
          <w:szCs w:val="24"/>
        </w:rPr>
        <w:t xml:space="preserve">Uz prijedlog priložio je  ispunjen obrazac Plana ispunjenja obveza  u  kojem predlaže postotak umanjenja obveza prema svakom vjerovniku u sto postotnom iznosu odnosno otpis cjelokupnog duga, a ne  umanjenje obveze. </w:t>
      </w:r>
    </w:p>
    <w:p w:rsidR="001B40BE" w:rsidRPr="001B40BE" w:rsidRDefault="001B40BE" w:rsidP="001B40BE">
      <w:pPr>
        <w:pStyle w:val="Tijeloteksta"/>
        <w:ind w:firstLine="720"/>
        <w:rPr>
          <w:szCs w:val="24"/>
        </w:rPr>
      </w:pPr>
    </w:p>
    <w:p w:rsidR="001B40BE" w:rsidRDefault="001B40BE" w:rsidP="00A17A55">
      <w:pPr>
        <w:pStyle w:val="Tijeloteksta"/>
        <w:ind w:firstLine="720"/>
        <w:rPr>
          <w:szCs w:val="24"/>
        </w:rPr>
      </w:pPr>
      <w:r>
        <w:rPr>
          <w:szCs w:val="24"/>
        </w:rPr>
        <w:t>Ispitujući ispunjen obrazac Plana ispunjenja obveza priložen uz prijedlog, sud je utvrdio  da je predlagatelj tražio oslobođenje svih obveza u cijelosti.</w:t>
      </w:r>
    </w:p>
    <w:p w:rsidR="001B40BE" w:rsidRDefault="001B40BE" w:rsidP="00A17A55">
      <w:pPr>
        <w:pStyle w:val="Tijeloteksta"/>
        <w:ind w:firstLine="720"/>
        <w:rPr>
          <w:szCs w:val="24"/>
        </w:rPr>
      </w:pPr>
    </w:p>
    <w:p w:rsidR="001B40BE" w:rsidRDefault="001B40BE" w:rsidP="00A17A55">
      <w:pPr>
        <w:pStyle w:val="Tijeloteksta"/>
        <w:ind w:firstLine="720"/>
        <w:rPr>
          <w:szCs w:val="24"/>
        </w:rPr>
      </w:pPr>
      <w:r>
        <w:rPr>
          <w:szCs w:val="24"/>
        </w:rPr>
        <w:t>Nalazeći   da ovako ispunjen obrazac po svom sadržaju uopće ne predstavlja Plan ispunjenja obveza, sud je  isti vratio predlagatelju na ispravak uz uputu na koji način  obrazac treba ispuniti</w:t>
      </w:r>
      <w:r w:rsidR="00114611">
        <w:rPr>
          <w:szCs w:val="24"/>
        </w:rPr>
        <w:t xml:space="preserve"> u roku od 8 dana</w:t>
      </w:r>
      <w:r>
        <w:rPr>
          <w:szCs w:val="24"/>
        </w:rPr>
        <w:t xml:space="preserve">,  uz upozorenje na  pravne posljedice zbog </w:t>
      </w:r>
      <w:proofErr w:type="spellStart"/>
      <w:r>
        <w:rPr>
          <w:szCs w:val="24"/>
        </w:rPr>
        <w:t>nepostupanja</w:t>
      </w:r>
      <w:proofErr w:type="spellEnd"/>
      <w:r>
        <w:rPr>
          <w:szCs w:val="24"/>
        </w:rPr>
        <w:t xml:space="preserve"> po uputi suda.  </w:t>
      </w:r>
    </w:p>
    <w:p w:rsidR="001B40BE" w:rsidRDefault="001B40BE" w:rsidP="00A17A55">
      <w:pPr>
        <w:pStyle w:val="Tijeloteksta"/>
        <w:ind w:firstLine="720"/>
        <w:rPr>
          <w:szCs w:val="24"/>
        </w:rPr>
      </w:pPr>
    </w:p>
    <w:p w:rsidR="001B40BE" w:rsidRDefault="001B40BE" w:rsidP="00A17A55">
      <w:pPr>
        <w:pStyle w:val="Tijeloteksta"/>
        <w:ind w:firstLine="720"/>
        <w:rPr>
          <w:szCs w:val="24"/>
        </w:rPr>
      </w:pPr>
      <w:r>
        <w:rPr>
          <w:szCs w:val="24"/>
        </w:rPr>
        <w:t xml:space="preserve">Zaključak o vraćanju Plana ispunjenja obveza objavljen je na e oglasnoj ploči 17. rujna 2018. </w:t>
      </w:r>
    </w:p>
    <w:p w:rsidR="001B40BE" w:rsidRDefault="001B40BE" w:rsidP="00A17A55">
      <w:pPr>
        <w:pStyle w:val="Tijeloteksta"/>
        <w:ind w:firstLine="720"/>
        <w:rPr>
          <w:szCs w:val="24"/>
        </w:rPr>
      </w:pPr>
    </w:p>
    <w:p w:rsidR="001B40BE" w:rsidRDefault="001B40BE" w:rsidP="00A17A55">
      <w:pPr>
        <w:pStyle w:val="Tijeloteksta"/>
        <w:ind w:firstLine="720"/>
        <w:rPr>
          <w:szCs w:val="24"/>
        </w:rPr>
      </w:pPr>
      <w:r>
        <w:rPr>
          <w:szCs w:val="24"/>
        </w:rPr>
        <w:t xml:space="preserve">Kako nakon proteka roka predlagatelj nije postupio po nalogu suda, valjalo je temeljem odredbe čl. 109. st. 4.  ZPP-a,  a koje odredbe se primjenjuju u </w:t>
      </w:r>
      <w:r w:rsidR="00114611">
        <w:rPr>
          <w:szCs w:val="24"/>
        </w:rPr>
        <w:t xml:space="preserve"> ovom postupku temeljem odredbe čl.10. Stečajnog zakona ( Narodne novine 71/15), sukladno odredbi čl. 23. Zakona o stečaju potrošača ( Narodne novine 100/15), valjalo je riješiti kao u izreci. </w:t>
      </w:r>
      <w:r>
        <w:rPr>
          <w:szCs w:val="24"/>
        </w:rPr>
        <w:t xml:space="preserve"> </w:t>
      </w:r>
    </w:p>
    <w:p w:rsidR="00A17A55" w:rsidRDefault="00A17A55" w:rsidP="00114611">
      <w:pPr>
        <w:pStyle w:val="Tijeloteksta"/>
        <w:rPr>
          <w:szCs w:val="24"/>
        </w:rPr>
      </w:pPr>
    </w:p>
    <w:p w:rsidR="00114611" w:rsidRDefault="00114611" w:rsidP="00114611">
      <w:pPr>
        <w:pStyle w:val="Tijeloteksta"/>
        <w:rPr>
          <w:szCs w:val="24"/>
        </w:rPr>
      </w:pPr>
      <w:r>
        <w:rPr>
          <w:szCs w:val="24"/>
        </w:rPr>
        <w:tab/>
        <w:t xml:space="preserve">Slijedom iznijetog riješeno je kao u izreci. </w:t>
      </w:r>
    </w:p>
    <w:p w:rsidR="00A17A55" w:rsidRDefault="00A17A55" w:rsidP="00114611">
      <w:pPr>
        <w:pStyle w:val="Tijeloteksta"/>
        <w:rPr>
          <w:szCs w:val="24"/>
        </w:rPr>
      </w:pPr>
    </w:p>
    <w:p w:rsidR="00B93DF9" w:rsidRDefault="00FA46A4" w:rsidP="00801CC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</w:t>
      </w:r>
      <w:r w:rsidR="00E454C5" w:rsidRPr="00D011F3">
        <w:rPr>
          <w:rFonts w:ascii="Times New Roman" w:hAnsi="Times New Roman"/>
          <w:sz w:val="24"/>
          <w:szCs w:val="24"/>
        </w:rPr>
        <w:t>Virovitic</w:t>
      </w:r>
      <w:r w:rsidR="003A6D78">
        <w:rPr>
          <w:rFonts w:ascii="Times New Roman" w:hAnsi="Times New Roman"/>
          <w:sz w:val="24"/>
          <w:szCs w:val="24"/>
        </w:rPr>
        <w:t>i</w:t>
      </w:r>
      <w:r w:rsidR="00342CFC" w:rsidRPr="00D011F3">
        <w:rPr>
          <w:rFonts w:ascii="Times New Roman" w:hAnsi="Times New Roman"/>
          <w:sz w:val="24"/>
          <w:szCs w:val="24"/>
        </w:rPr>
        <w:t xml:space="preserve"> </w:t>
      </w:r>
      <w:r w:rsidR="00ED1CB4">
        <w:rPr>
          <w:rFonts w:ascii="Times New Roman" w:hAnsi="Times New Roman"/>
          <w:sz w:val="24"/>
          <w:szCs w:val="24"/>
        </w:rPr>
        <w:t>1</w:t>
      </w:r>
      <w:r w:rsidR="00A17A55">
        <w:rPr>
          <w:rFonts w:ascii="Times New Roman" w:hAnsi="Times New Roman"/>
          <w:sz w:val="24"/>
          <w:szCs w:val="24"/>
        </w:rPr>
        <w:t xml:space="preserve">5. listopada 2018. </w:t>
      </w:r>
    </w:p>
    <w:p w:rsidR="00EB24E6" w:rsidRPr="00D011F3" w:rsidRDefault="00EB24E6" w:rsidP="00A17A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93DF9" w:rsidRPr="00D011F3" w:rsidRDefault="006F4AC9" w:rsidP="00D011F3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 w:rsidRPr="00D011F3">
        <w:rPr>
          <w:rFonts w:ascii="Times New Roman" w:hAnsi="Times New Roman"/>
          <w:sz w:val="24"/>
          <w:szCs w:val="24"/>
        </w:rPr>
        <w:t>Su</w:t>
      </w:r>
      <w:r w:rsidR="00FA46A4">
        <w:rPr>
          <w:rFonts w:ascii="Times New Roman" w:hAnsi="Times New Roman"/>
          <w:sz w:val="24"/>
          <w:szCs w:val="24"/>
        </w:rPr>
        <w:t>dac:</w:t>
      </w:r>
    </w:p>
    <w:p w:rsidR="00B93DF9" w:rsidRPr="00D011F3" w:rsidRDefault="00B93DF9" w:rsidP="00A17A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14B2" w:rsidRDefault="003A6D78" w:rsidP="00D47845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Zoran Mandić</w:t>
      </w:r>
      <w:r w:rsidR="00114611">
        <w:rPr>
          <w:rFonts w:ascii="Times New Roman" w:hAnsi="Times New Roman"/>
          <w:sz w:val="24"/>
          <w:szCs w:val="24"/>
        </w:rPr>
        <w:t xml:space="preserve"> v.r. </w:t>
      </w:r>
    </w:p>
    <w:p w:rsidR="00A17A55" w:rsidRDefault="00A17A55" w:rsidP="00A17A55">
      <w:pPr>
        <w:pStyle w:val="Uvuenotijeloteksta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17A55" w:rsidRDefault="00FA46A4" w:rsidP="00A17A55">
      <w:pPr>
        <w:pStyle w:val="Uvuenotijeloteksta"/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Uputa o pravnom lijeku:</w:t>
      </w:r>
      <w:r w:rsidR="00D011F3" w:rsidRPr="00D011F3">
        <w:rPr>
          <w:rFonts w:ascii="Times New Roman" w:hAnsi="Times New Roman"/>
          <w:sz w:val="24"/>
          <w:szCs w:val="24"/>
        </w:rPr>
        <w:t xml:space="preserve"> </w:t>
      </w:r>
      <w:r w:rsidR="00A17A55" w:rsidRPr="00A17A55">
        <w:rPr>
          <w:rFonts w:ascii="Times New Roman" w:hAnsi="Times New Roman"/>
          <w:sz w:val="24"/>
          <w:szCs w:val="24"/>
        </w:rPr>
        <w:t xml:space="preserve">Protiv ovog rješenja  nezadovoljna stranka ima pravo  žalbe u roku od 15 dana od dana primitka pismenog </w:t>
      </w:r>
      <w:proofErr w:type="spellStart"/>
      <w:r w:rsidR="00A17A55" w:rsidRPr="00A17A55">
        <w:rPr>
          <w:rFonts w:ascii="Times New Roman" w:hAnsi="Times New Roman"/>
          <w:sz w:val="24"/>
          <w:szCs w:val="24"/>
        </w:rPr>
        <w:t>otpravka</w:t>
      </w:r>
      <w:proofErr w:type="spellEnd"/>
      <w:r w:rsidR="00A17A55" w:rsidRPr="00A17A55">
        <w:rPr>
          <w:rFonts w:ascii="Times New Roman" w:hAnsi="Times New Roman"/>
          <w:sz w:val="24"/>
          <w:szCs w:val="24"/>
        </w:rPr>
        <w:t xml:space="preserve"> istog. Žalba se podnosi pismeno putem ovoga suda u tri istovjetna primjerka, a o žalbi odlučuje viši nadležni sud. </w:t>
      </w:r>
    </w:p>
    <w:p w:rsidR="00A17A55" w:rsidRDefault="00A17A55" w:rsidP="00A17A55">
      <w:pPr>
        <w:pStyle w:val="Uvuenotijelotekst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A17A55" w:rsidRPr="00D011F3" w:rsidRDefault="00A17A55" w:rsidP="00B450A4">
      <w:pPr>
        <w:pStyle w:val="Uvuenotijeloteksta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A17A55" w:rsidRDefault="00A17A55" w:rsidP="00114611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A17A55">
        <w:rPr>
          <w:rFonts w:ascii="Times New Roman" w:hAnsi="Times New Roman"/>
          <w:sz w:val="24"/>
          <w:szCs w:val="24"/>
        </w:rPr>
        <w:t>Dostaviti:</w:t>
      </w:r>
    </w:p>
    <w:p w:rsidR="00A17A55" w:rsidRPr="00A17A55" w:rsidRDefault="00A17A55" w:rsidP="00A17A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7A55" w:rsidRDefault="00A17A55" w:rsidP="00A17A5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7A55">
        <w:rPr>
          <w:rFonts w:ascii="Times New Roman" w:hAnsi="Times New Roman"/>
          <w:sz w:val="24"/>
          <w:szCs w:val="24"/>
        </w:rPr>
        <w:t>Svim sudionicima putem mrežne stranice  e oglasna ploča sudova.</w:t>
      </w:r>
    </w:p>
    <w:p w:rsidR="00A17A55" w:rsidRPr="00A17A55" w:rsidRDefault="00A17A55" w:rsidP="00A17A5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7A55">
        <w:rPr>
          <w:rFonts w:ascii="Times New Roman" w:hAnsi="Times New Roman"/>
          <w:sz w:val="24"/>
          <w:szCs w:val="24"/>
        </w:rPr>
        <w:t xml:space="preserve"> </w:t>
      </w:r>
    </w:p>
    <w:p w:rsidR="00A17A55" w:rsidRDefault="00A17A55" w:rsidP="00A17A5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7A55">
        <w:rPr>
          <w:rFonts w:ascii="Times New Roman" w:hAnsi="Times New Roman"/>
          <w:sz w:val="24"/>
          <w:szCs w:val="24"/>
        </w:rPr>
        <w:t xml:space="preserve">Smatra se da je dostava pismena  obavljena osmog dana od dana objave pismena na mrežnoj stranici e oglasna ploča sudova ( čl. 25. st. 2. ZSP-a). </w:t>
      </w:r>
    </w:p>
    <w:p w:rsidR="00A17A55" w:rsidRDefault="00A17A55" w:rsidP="00A17A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7A55" w:rsidRPr="00A17A55" w:rsidRDefault="00A17A55" w:rsidP="00A17A55">
      <w:pPr>
        <w:spacing w:after="0" w:line="240" w:lineRule="auto"/>
        <w:ind w:left="2832" w:firstLine="708"/>
        <w:jc w:val="center"/>
        <w:rPr>
          <w:rFonts w:ascii="Times New Roman" w:hAnsi="Times New Roman"/>
          <w:sz w:val="24"/>
          <w:szCs w:val="24"/>
        </w:rPr>
      </w:pPr>
      <w:r w:rsidRPr="00A17A55">
        <w:rPr>
          <w:rFonts w:ascii="Times New Roman" w:hAnsi="Times New Roman"/>
          <w:sz w:val="24"/>
          <w:szCs w:val="24"/>
        </w:rPr>
        <w:t xml:space="preserve">Za točnost </w:t>
      </w:r>
      <w:proofErr w:type="spellStart"/>
      <w:r w:rsidRPr="00A17A55">
        <w:rPr>
          <w:rFonts w:ascii="Times New Roman" w:hAnsi="Times New Roman"/>
          <w:sz w:val="24"/>
          <w:szCs w:val="24"/>
        </w:rPr>
        <w:t>otpravka</w:t>
      </w:r>
      <w:proofErr w:type="spellEnd"/>
      <w:r w:rsidRPr="00A17A55">
        <w:rPr>
          <w:rFonts w:ascii="Times New Roman" w:hAnsi="Times New Roman"/>
          <w:sz w:val="24"/>
          <w:szCs w:val="24"/>
        </w:rPr>
        <w:t xml:space="preserve"> – ovlašteni službenik</w:t>
      </w:r>
    </w:p>
    <w:p w:rsidR="00A17A55" w:rsidRDefault="00A17A55" w:rsidP="00A17A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7A55" w:rsidRPr="00A17A55" w:rsidRDefault="00A17A55" w:rsidP="00A17A55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A17A55">
        <w:rPr>
          <w:rFonts w:ascii="Times New Roman" w:hAnsi="Times New Roman"/>
          <w:sz w:val="24"/>
          <w:szCs w:val="24"/>
        </w:rPr>
        <w:t xml:space="preserve">Gordana Prka </w:t>
      </w:r>
    </w:p>
    <w:p w:rsidR="00113479" w:rsidRDefault="00113479" w:rsidP="00A17A5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93DF9" w:rsidRPr="00D011F3" w:rsidRDefault="00B93DF9" w:rsidP="00A17A55">
      <w:pPr>
        <w:spacing w:after="0" w:line="240" w:lineRule="auto"/>
        <w:ind w:firstLine="360"/>
        <w:jc w:val="right"/>
        <w:rPr>
          <w:rFonts w:ascii="Times New Roman" w:hAnsi="Times New Roman"/>
          <w:sz w:val="24"/>
          <w:szCs w:val="24"/>
        </w:rPr>
      </w:pPr>
    </w:p>
    <w:sectPr w:rsidR="00B93DF9" w:rsidRPr="00D011F3" w:rsidSect="008659E3">
      <w:headerReference w:type="default" r:id="rId10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049" w:rsidRDefault="002A5049" w:rsidP="00501147">
      <w:pPr>
        <w:spacing w:after="0" w:line="240" w:lineRule="auto"/>
      </w:pPr>
      <w:r>
        <w:separator/>
      </w:r>
    </w:p>
  </w:endnote>
  <w:endnote w:type="continuationSeparator" w:id="0">
    <w:p w:rsidR="002A5049" w:rsidRDefault="002A5049" w:rsidP="005011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049" w:rsidRDefault="002A5049" w:rsidP="00501147">
      <w:pPr>
        <w:spacing w:after="0" w:line="240" w:lineRule="auto"/>
      </w:pPr>
      <w:r>
        <w:separator/>
      </w:r>
    </w:p>
  </w:footnote>
  <w:footnote w:type="continuationSeparator" w:id="0">
    <w:p w:rsidR="002A5049" w:rsidRDefault="002A5049" w:rsidP="005011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F95" w:rsidRPr="00F26311" w:rsidRDefault="00E86F95" w:rsidP="00E86F95">
    <w:pPr>
      <w:pStyle w:val="Zaglavlje"/>
      <w:spacing w:after="0" w:line="240" w:lineRule="auto"/>
      <w:jc w:val="right"/>
      <w:rPr>
        <w:rFonts w:ascii="Times New Roman" w:hAnsi="Times New Roman"/>
        <w:sz w:val="24"/>
        <w:szCs w:val="24"/>
      </w:rPr>
    </w:pPr>
    <w:r w:rsidRPr="00F26311">
      <w:rPr>
        <w:rFonts w:ascii="Times New Roman" w:hAnsi="Times New Roman"/>
        <w:sz w:val="24"/>
        <w:szCs w:val="24"/>
      </w:rPr>
      <w:fldChar w:fldCharType="begin"/>
    </w:r>
    <w:r w:rsidRPr="00F26311">
      <w:rPr>
        <w:rFonts w:ascii="Times New Roman" w:hAnsi="Times New Roman"/>
        <w:sz w:val="24"/>
        <w:szCs w:val="24"/>
      </w:rPr>
      <w:instrText xml:space="preserve"> STYLEREF  VS_Verzija  \* MERGEFORMAT </w:instrText>
    </w:r>
    <w:r w:rsidRPr="00F26311">
      <w:rPr>
        <w:rFonts w:ascii="Times New Roman" w:hAnsi="Times New Roman"/>
        <w:sz w:val="24"/>
        <w:szCs w:val="24"/>
      </w:rPr>
      <w:fldChar w:fldCharType="separate"/>
    </w:r>
    <w:r w:rsidR="00114611">
      <w:rPr>
        <w:rFonts w:ascii="Times New Roman" w:hAnsi="Times New Roman"/>
        <w:noProof/>
        <w:sz w:val="24"/>
        <w:szCs w:val="24"/>
      </w:rPr>
      <w:t>Poslovni broj: 7 Sp-2/2017-28</w:t>
    </w:r>
    <w:r w:rsidRPr="00F26311">
      <w:rPr>
        <w:rFonts w:ascii="Times New Roman" w:hAnsi="Times New Roman"/>
        <w:sz w:val="24"/>
        <w:szCs w:val="24"/>
      </w:rPr>
      <w:fldChar w:fldCharType="end"/>
    </w:r>
  </w:p>
  <w:p w:rsidR="00A31587" w:rsidRPr="00A31587" w:rsidRDefault="00A31587" w:rsidP="00A31587">
    <w:pPr>
      <w:pStyle w:val="Zaglavlje"/>
      <w:spacing w:after="0" w:line="240" w:lineRule="auto"/>
      <w:jc w:val="center"/>
      <w:rPr>
        <w:rFonts w:ascii="Times New Roman" w:hAnsi="Times New Roman"/>
        <w:sz w:val="24"/>
        <w:szCs w:val="24"/>
      </w:rPr>
    </w:pPr>
    <w:r w:rsidRPr="00A31587">
      <w:rPr>
        <w:rFonts w:ascii="Times New Roman" w:hAnsi="Times New Roman"/>
        <w:sz w:val="24"/>
        <w:szCs w:val="24"/>
      </w:rPr>
      <w:fldChar w:fldCharType="begin"/>
    </w:r>
    <w:r w:rsidRPr="00A31587">
      <w:rPr>
        <w:rFonts w:ascii="Times New Roman" w:hAnsi="Times New Roman"/>
        <w:sz w:val="24"/>
        <w:szCs w:val="24"/>
      </w:rPr>
      <w:instrText>PAGE   \* MERGEFORMAT</w:instrText>
    </w:r>
    <w:r w:rsidRPr="00A31587">
      <w:rPr>
        <w:rFonts w:ascii="Times New Roman" w:hAnsi="Times New Roman"/>
        <w:sz w:val="24"/>
        <w:szCs w:val="24"/>
      </w:rPr>
      <w:fldChar w:fldCharType="separate"/>
    </w:r>
    <w:r w:rsidR="00114611">
      <w:rPr>
        <w:rFonts w:ascii="Times New Roman" w:hAnsi="Times New Roman"/>
        <w:noProof/>
        <w:sz w:val="24"/>
        <w:szCs w:val="24"/>
      </w:rPr>
      <w:t>2</w:t>
    </w:r>
    <w:r w:rsidRPr="00A31587">
      <w:rPr>
        <w:rFonts w:ascii="Times New Roman" w:hAnsi="Times New Roman"/>
        <w:sz w:val="24"/>
        <w:szCs w:val="24"/>
      </w:rPr>
      <w:fldChar w:fldCharType="end"/>
    </w:r>
  </w:p>
  <w:p w:rsidR="00A31587" w:rsidRDefault="00A31587" w:rsidP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="00A31587" w:rsidRPr="00A31587" w:rsidRDefault="00A31587" w:rsidP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37A1C"/>
    <w:multiLevelType w:val="hybridMultilevel"/>
    <w:tmpl w:val="F9B8B012"/>
    <w:lvl w:ilvl="0" w:tplc="7AA8EDC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5D143F6"/>
    <w:multiLevelType w:val="hybridMultilevel"/>
    <w:tmpl w:val="719E3AA6"/>
    <w:lvl w:ilvl="0" w:tplc="71601348">
      <w:start w:val="1"/>
      <w:numFmt w:val="upperRoman"/>
      <w:lvlText w:val="%1."/>
      <w:lvlJc w:val="left"/>
      <w:pPr>
        <w:tabs>
          <w:tab w:val="num" w:pos="1635"/>
        </w:tabs>
        <w:ind w:left="1635" w:hanging="915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79CF4954"/>
    <w:multiLevelType w:val="singleLevel"/>
    <w:tmpl w:val="5212D4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num w:numId="1">
    <w:abstractNumId w:val="1"/>
  </w:num>
  <w:num w:numId="2">
    <w:abstractNumId w:val="2"/>
    <w:lvlOverride w:ilvl="0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12"/>
    <w:rsid w:val="00030A9E"/>
    <w:rsid w:val="0004207D"/>
    <w:rsid w:val="00087C43"/>
    <w:rsid w:val="00094135"/>
    <w:rsid w:val="001051EE"/>
    <w:rsid w:val="00113479"/>
    <w:rsid w:val="00114611"/>
    <w:rsid w:val="00122539"/>
    <w:rsid w:val="00161F63"/>
    <w:rsid w:val="00194888"/>
    <w:rsid w:val="001A706E"/>
    <w:rsid w:val="001B00FD"/>
    <w:rsid w:val="001B40BE"/>
    <w:rsid w:val="001F6DF0"/>
    <w:rsid w:val="0022332B"/>
    <w:rsid w:val="00237FCE"/>
    <w:rsid w:val="0024381F"/>
    <w:rsid w:val="002A5049"/>
    <w:rsid w:val="002D049F"/>
    <w:rsid w:val="002D2FC4"/>
    <w:rsid w:val="002E3DDB"/>
    <w:rsid w:val="00303F4F"/>
    <w:rsid w:val="003128C9"/>
    <w:rsid w:val="00334537"/>
    <w:rsid w:val="00341823"/>
    <w:rsid w:val="00342CFC"/>
    <w:rsid w:val="00345212"/>
    <w:rsid w:val="003625E4"/>
    <w:rsid w:val="00385BF0"/>
    <w:rsid w:val="00394A8C"/>
    <w:rsid w:val="003A4477"/>
    <w:rsid w:val="003A6D78"/>
    <w:rsid w:val="003C4DF1"/>
    <w:rsid w:val="003D37F4"/>
    <w:rsid w:val="00450291"/>
    <w:rsid w:val="00464338"/>
    <w:rsid w:val="0049749B"/>
    <w:rsid w:val="004A0BD1"/>
    <w:rsid w:val="004A33E3"/>
    <w:rsid w:val="004E1C60"/>
    <w:rsid w:val="00501147"/>
    <w:rsid w:val="00502D3F"/>
    <w:rsid w:val="005E1D89"/>
    <w:rsid w:val="005F633B"/>
    <w:rsid w:val="0060343F"/>
    <w:rsid w:val="00625229"/>
    <w:rsid w:val="006870CE"/>
    <w:rsid w:val="00693393"/>
    <w:rsid w:val="006938BB"/>
    <w:rsid w:val="00696915"/>
    <w:rsid w:val="006B33BD"/>
    <w:rsid w:val="006F4AC9"/>
    <w:rsid w:val="0071675B"/>
    <w:rsid w:val="00741600"/>
    <w:rsid w:val="007802E2"/>
    <w:rsid w:val="0078776D"/>
    <w:rsid w:val="007A409A"/>
    <w:rsid w:val="007D13E9"/>
    <w:rsid w:val="007D66FD"/>
    <w:rsid w:val="00801CCA"/>
    <w:rsid w:val="00806E0D"/>
    <w:rsid w:val="00813A92"/>
    <w:rsid w:val="008174E7"/>
    <w:rsid w:val="008659E3"/>
    <w:rsid w:val="008A14B2"/>
    <w:rsid w:val="008A6557"/>
    <w:rsid w:val="008C2F05"/>
    <w:rsid w:val="008C3A31"/>
    <w:rsid w:val="008D05FD"/>
    <w:rsid w:val="0096157B"/>
    <w:rsid w:val="00962F00"/>
    <w:rsid w:val="00964D1A"/>
    <w:rsid w:val="00975368"/>
    <w:rsid w:val="009807E0"/>
    <w:rsid w:val="009C4993"/>
    <w:rsid w:val="00A17A55"/>
    <w:rsid w:val="00A31587"/>
    <w:rsid w:val="00A65E60"/>
    <w:rsid w:val="00AA66B1"/>
    <w:rsid w:val="00AF28D9"/>
    <w:rsid w:val="00B00B9A"/>
    <w:rsid w:val="00B43087"/>
    <w:rsid w:val="00B450A4"/>
    <w:rsid w:val="00B92B86"/>
    <w:rsid w:val="00B93DF9"/>
    <w:rsid w:val="00BC5568"/>
    <w:rsid w:val="00C50709"/>
    <w:rsid w:val="00C61A77"/>
    <w:rsid w:val="00CB0DAC"/>
    <w:rsid w:val="00CC1D9C"/>
    <w:rsid w:val="00CF06ED"/>
    <w:rsid w:val="00D011F3"/>
    <w:rsid w:val="00D228AD"/>
    <w:rsid w:val="00D43FE4"/>
    <w:rsid w:val="00D47845"/>
    <w:rsid w:val="00D50D29"/>
    <w:rsid w:val="00D7320A"/>
    <w:rsid w:val="00D921F8"/>
    <w:rsid w:val="00DB3A9D"/>
    <w:rsid w:val="00DB5D1B"/>
    <w:rsid w:val="00DC66A8"/>
    <w:rsid w:val="00E00227"/>
    <w:rsid w:val="00E20817"/>
    <w:rsid w:val="00E349A5"/>
    <w:rsid w:val="00E454C5"/>
    <w:rsid w:val="00E54865"/>
    <w:rsid w:val="00E84819"/>
    <w:rsid w:val="00E86F95"/>
    <w:rsid w:val="00E875E4"/>
    <w:rsid w:val="00EB24E6"/>
    <w:rsid w:val="00EC15A5"/>
    <w:rsid w:val="00ED1CB4"/>
    <w:rsid w:val="00ED2301"/>
    <w:rsid w:val="00EF037A"/>
    <w:rsid w:val="00F12359"/>
    <w:rsid w:val="00F85E94"/>
    <w:rsid w:val="00FA46A4"/>
    <w:rsid w:val="00FE5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SVerzija">
    <w:name w:val="VS_Verzija"/>
    <w:basedOn w:val="Normal"/>
    <w:rsid w:val="00E86F9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rsid w:val="0046433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464338"/>
    <w:rPr>
      <w:rFonts w:ascii="Times New Roman" w:eastAsia="Times New Roman" w:hAnsi="Times New Roman"/>
      <w:sz w:val="24"/>
    </w:rPr>
  </w:style>
  <w:style w:type="paragraph" w:styleId="Odlomakpopisa">
    <w:name w:val="List Paragraph"/>
    <w:basedOn w:val="Normal"/>
    <w:uiPriority w:val="34"/>
    <w:qFormat/>
    <w:rsid w:val="006F4AC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unhideWhenUsed/>
    <w:rsid w:val="00D011F3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rsid w:val="00D011F3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SVerzija">
    <w:name w:val="VS_Verzija"/>
    <w:basedOn w:val="Normal"/>
    <w:rsid w:val="00E86F9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rsid w:val="0046433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464338"/>
    <w:rPr>
      <w:rFonts w:ascii="Times New Roman" w:eastAsia="Times New Roman" w:hAnsi="Times New Roman"/>
      <w:sz w:val="24"/>
    </w:rPr>
  </w:style>
  <w:style w:type="paragraph" w:styleId="Odlomakpopisa">
    <w:name w:val="List Paragraph"/>
    <w:basedOn w:val="Normal"/>
    <w:uiPriority w:val="34"/>
    <w:qFormat/>
    <w:rsid w:val="006F4AC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unhideWhenUsed/>
    <w:rsid w:val="00D011F3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rsid w:val="00D011F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97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3412B-E809-4E67-ABD6-064A704A6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Mlinarić</dc:creator>
  <cp:lastModifiedBy>Gordana Prka</cp:lastModifiedBy>
  <cp:revision>3</cp:revision>
  <cp:lastPrinted>2018-10-15T07:39:00Z</cp:lastPrinted>
  <dcterms:created xsi:type="dcterms:W3CDTF">2018-10-15T06:56:00Z</dcterms:created>
  <dcterms:modified xsi:type="dcterms:W3CDTF">2018-10-15T07:44:00Z</dcterms:modified>
</cp:coreProperties>
</file>